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1A79" w:rsidRPr="006B3F55" w:rsidRDefault="00C06ECC" w:rsidP="00B01A79">
      <w:pPr>
        <w:pStyle w:val="Heading1"/>
        <w:shd w:val="clear" w:color="auto" w:fill="C2D69B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C06ECC">
        <w:rPr>
          <w:bCs w:val="0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-515213</wp:posOffset>
            </wp:positionH>
            <wp:positionV relativeFrom="paragraph">
              <wp:posOffset>-70162</wp:posOffset>
            </wp:positionV>
            <wp:extent cx="7071864" cy="2613804"/>
            <wp:effectExtent l="19050" t="0" r="0" b="0"/>
            <wp:wrapNone/>
            <wp:docPr id="3" name="Picture 7" descr="http://upload.wikimedia.org/wikipedia/commons/9/95/World_map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9/95/World_map_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r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A79">
        <w:rPr>
          <w:bCs w:val="0"/>
          <w:sz w:val="36"/>
          <w:szCs w:val="36"/>
        </w:rPr>
        <w:t>CALL FOR MANUSCRIPTS</w:t>
      </w:r>
    </w:p>
    <w:p w:rsidR="00B01A79" w:rsidRPr="006B3F55" w:rsidRDefault="00B01A79" w:rsidP="00B01A79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</w:p>
    <w:p w:rsidR="00B01A79" w:rsidRDefault="00154295" w:rsidP="00154295">
      <w:pPr>
        <w:pStyle w:val="Heading1"/>
        <w:spacing w:before="0" w:beforeAutospacing="0" w:after="0" w:afterAutospacing="0"/>
        <w:ind w:left="-720" w:right="-55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Issue: </w:t>
      </w:r>
      <w:r w:rsidR="00D267F2">
        <w:rPr>
          <w:sz w:val="40"/>
          <w:szCs w:val="40"/>
        </w:rPr>
        <w:t>Opportunities and Challenges for Growth within the Global Landscape</w:t>
      </w:r>
    </w:p>
    <w:p w:rsidR="00154295" w:rsidRDefault="00154295" w:rsidP="00154295">
      <w:pPr>
        <w:pStyle w:val="Heading1"/>
        <w:spacing w:before="0" w:beforeAutospacing="0" w:after="0" w:afterAutospacing="0"/>
        <w:ind w:left="-720" w:right="-558"/>
        <w:jc w:val="center"/>
        <w:rPr>
          <w:sz w:val="40"/>
          <w:szCs w:val="40"/>
        </w:rPr>
      </w:pPr>
    </w:p>
    <w:p w:rsidR="00154295" w:rsidRPr="00AB1A50" w:rsidRDefault="00154295" w:rsidP="00154295">
      <w:pPr>
        <w:pStyle w:val="Heading1"/>
        <w:spacing w:before="0" w:beforeAutospacing="0" w:after="0" w:afterAutospacing="0"/>
        <w:ind w:left="-720" w:right="-558"/>
        <w:jc w:val="center"/>
        <w:rPr>
          <w:sz w:val="40"/>
          <w:szCs w:val="40"/>
        </w:rPr>
      </w:pPr>
      <w:r w:rsidRPr="00154295">
        <w:rPr>
          <w:sz w:val="40"/>
          <w:szCs w:val="40"/>
        </w:rPr>
        <w:t>International Journal of Sustainable Strategic Management</w:t>
      </w:r>
    </w:p>
    <w:p w:rsidR="00AA4C7F" w:rsidRPr="00AA4C7F" w:rsidRDefault="00AA4C7F" w:rsidP="00AA4C7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4C7F" w:rsidRPr="00AA4C7F" w:rsidRDefault="00AA4C7F" w:rsidP="00AA4C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4C7F">
        <w:rPr>
          <w:b/>
          <w:bCs/>
          <w:color w:val="000000"/>
          <w:sz w:val="28"/>
          <w:szCs w:val="28"/>
        </w:rPr>
        <w:t>Guest Editors</w:t>
      </w:r>
    </w:p>
    <w:p w:rsidR="00ED4075" w:rsidRDefault="00ED4075" w:rsidP="00AA4C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Bindu J. Vyas and </w:t>
      </w:r>
      <w:r w:rsidRPr="00AA4C7F">
        <w:rPr>
          <w:color w:val="000000"/>
          <w:sz w:val="28"/>
          <w:szCs w:val="28"/>
        </w:rPr>
        <w:t xml:space="preserve">Margarita </w:t>
      </w:r>
      <w:r>
        <w:rPr>
          <w:color w:val="000000"/>
          <w:sz w:val="28"/>
          <w:szCs w:val="28"/>
        </w:rPr>
        <w:t>M. Rose</w:t>
      </w:r>
    </w:p>
    <w:p w:rsidR="00F85A09" w:rsidRDefault="00AA4C7F" w:rsidP="00AA4C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4C7F">
        <w:rPr>
          <w:color w:val="000000"/>
          <w:sz w:val="28"/>
          <w:szCs w:val="28"/>
        </w:rPr>
        <w:t>King's College, W</w:t>
      </w:r>
      <w:r w:rsidR="00ED4075">
        <w:rPr>
          <w:color w:val="000000"/>
          <w:sz w:val="28"/>
          <w:szCs w:val="28"/>
        </w:rPr>
        <w:t>ilkes-Barre, Pennsylvania (USA)</w:t>
      </w:r>
    </w:p>
    <w:p w:rsidR="00154295" w:rsidRDefault="00154295" w:rsidP="00AA4C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D4075" w:rsidRDefault="00ED407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o</w:t>
      </w:r>
      <w:r w:rsidR="00154295" w:rsidRPr="00154295">
        <w:rPr>
          <w:color w:val="000000"/>
          <w:sz w:val="28"/>
          <w:szCs w:val="28"/>
        </w:rPr>
        <w:t xml:space="preserve">bjective of IJSSM is to </w:t>
      </w:r>
      <w:r>
        <w:rPr>
          <w:color w:val="000000"/>
          <w:sz w:val="28"/>
          <w:szCs w:val="28"/>
        </w:rPr>
        <w:t>“</w:t>
      </w:r>
      <w:r w:rsidR="00154295" w:rsidRPr="00154295">
        <w:rPr>
          <w:color w:val="000000"/>
          <w:sz w:val="28"/>
          <w:szCs w:val="28"/>
        </w:rPr>
        <w:t>serve as an interface between business leaders, policy makers, economists, and management scholars.</w:t>
      </w:r>
      <w:r>
        <w:rPr>
          <w:color w:val="000000"/>
          <w:sz w:val="28"/>
          <w:szCs w:val="28"/>
        </w:rPr>
        <w:t>”</w:t>
      </w:r>
      <w:r w:rsidR="00154295">
        <w:rPr>
          <w:color w:val="000000"/>
          <w:sz w:val="28"/>
          <w:szCs w:val="28"/>
        </w:rPr>
        <w:t xml:space="preserve"> </w:t>
      </w:r>
      <w:r w:rsidR="00154295" w:rsidRPr="00154295">
        <w:rPr>
          <w:color w:val="000000"/>
          <w:sz w:val="28"/>
          <w:szCs w:val="28"/>
        </w:rPr>
        <w:t>This special issue seeks to compile a collection of papers t</w:t>
      </w:r>
      <w:r w:rsidR="00C22813">
        <w:rPr>
          <w:color w:val="000000"/>
          <w:sz w:val="28"/>
          <w:szCs w:val="28"/>
        </w:rPr>
        <w:t xml:space="preserve">hat can contribute to research </w:t>
      </w:r>
      <w:r w:rsidR="00154295" w:rsidRPr="00154295">
        <w:rPr>
          <w:color w:val="000000"/>
          <w:sz w:val="28"/>
          <w:szCs w:val="28"/>
        </w:rPr>
        <w:t>issues pertaining to growth and development. Leaders in organizations (public and private, for profit and not for profit) and governments must make responsible strategic and p</w:t>
      </w:r>
      <w:r>
        <w:rPr>
          <w:color w:val="000000"/>
          <w:sz w:val="28"/>
          <w:szCs w:val="28"/>
        </w:rPr>
        <w:t>olicy decisions that facilitate</w:t>
      </w:r>
      <w:r w:rsidR="00154295" w:rsidRPr="00154295">
        <w:rPr>
          <w:color w:val="000000"/>
          <w:sz w:val="28"/>
          <w:szCs w:val="28"/>
        </w:rPr>
        <w:t xml:space="preserve"> sustainable growth and development. For sustainable growth and development it is </w:t>
      </w:r>
      <w:r w:rsidR="00154295">
        <w:rPr>
          <w:color w:val="000000"/>
          <w:sz w:val="28"/>
          <w:szCs w:val="28"/>
        </w:rPr>
        <w:t xml:space="preserve">also </w:t>
      </w:r>
      <w:r w:rsidR="00154295" w:rsidRPr="00154295">
        <w:rPr>
          <w:color w:val="000000"/>
          <w:sz w:val="28"/>
          <w:szCs w:val="28"/>
        </w:rPr>
        <w:t>important that organizational and national resources are managed appropria</w:t>
      </w:r>
      <w:r w:rsidR="008109F4">
        <w:rPr>
          <w:color w:val="000000"/>
          <w:sz w:val="28"/>
          <w:szCs w:val="28"/>
        </w:rPr>
        <w:t>tely.</w:t>
      </w:r>
    </w:p>
    <w:p w:rsidR="00ED4075" w:rsidRDefault="00ED407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4295" w:rsidRPr="008109F4" w:rsidRDefault="00154295" w:rsidP="001542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09F4">
        <w:rPr>
          <w:b/>
          <w:color w:val="000000"/>
          <w:sz w:val="28"/>
          <w:szCs w:val="28"/>
        </w:rPr>
        <w:t xml:space="preserve">Manuscripts on </w:t>
      </w:r>
      <w:r w:rsidR="00ED4075" w:rsidRPr="008109F4">
        <w:rPr>
          <w:b/>
          <w:color w:val="000000"/>
          <w:sz w:val="28"/>
          <w:szCs w:val="28"/>
        </w:rPr>
        <w:t xml:space="preserve">the </w:t>
      </w:r>
      <w:r w:rsidRPr="008109F4">
        <w:rPr>
          <w:b/>
          <w:color w:val="000000"/>
          <w:sz w:val="28"/>
          <w:szCs w:val="28"/>
        </w:rPr>
        <w:t xml:space="preserve">following topics are welcome: </w:t>
      </w:r>
    </w:p>
    <w:p w:rsidR="00154295" w:rsidRPr="00154295" w:rsidRDefault="0015429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295">
        <w:rPr>
          <w:color w:val="000000"/>
          <w:sz w:val="28"/>
          <w:szCs w:val="28"/>
        </w:rPr>
        <w:t>Culture, Governance and Globalization</w:t>
      </w:r>
    </w:p>
    <w:p w:rsidR="00154295" w:rsidRPr="00154295" w:rsidRDefault="0015429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295">
        <w:rPr>
          <w:color w:val="000000"/>
          <w:sz w:val="28"/>
          <w:szCs w:val="28"/>
        </w:rPr>
        <w:t xml:space="preserve">Policy and Politics </w:t>
      </w:r>
    </w:p>
    <w:p w:rsidR="00154295" w:rsidRPr="00154295" w:rsidRDefault="0015429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295">
        <w:rPr>
          <w:color w:val="000000"/>
          <w:sz w:val="28"/>
          <w:szCs w:val="28"/>
        </w:rPr>
        <w:t>Economics and Health Care</w:t>
      </w:r>
    </w:p>
    <w:p w:rsidR="00154295" w:rsidRPr="00154295" w:rsidRDefault="0015429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295">
        <w:rPr>
          <w:color w:val="000000"/>
          <w:sz w:val="28"/>
          <w:szCs w:val="28"/>
        </w:rPr>
        <w:t>Technology and Social media</w:t>
      </w:r>
    </w:p>
    <w:p w:rsidR="00154295" w:rsidRPr="00154295" w:rsidRDefault="0015429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295">
        <w:rPr>
          <w:color w:val="000000"/>
          <w:sz w:val="28"/>
          <w:szCs w:val="28"/>
        </w:rPr>
        <w:t xml:space="preserve">Business Adjustments </w:t>
      </w:r>
    </w:p>
    <w:p w:rsidR="00154295" w:rsidRPr="00154295" w:rsidRDefault="00154295" w:rsidP="001542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4295">
        <w:rPr>
          <w:color w:val="000000"/>
          <w:sz w:val="28"/>
          <w:szCs w:val="28"/>
        </w:rPr>
        <w:t>Choices, Decision-Making and Internationalization</w:t>
      </w:r>
    </w:p>
    <w:p w:rsidR="004F5951" w:rsidRPr="00AA4C7F" w:rsidRDefault="004F5951" w:rsidP="0015429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4C7F" w:rsidRPr="00AA4C7F" w:rsidRDefault="00AA4C7F" w:rsidP="00AA4C7F">
      <w:pPr>
        <w:autoSpaceDE w:val="0"/>
        <w:autoSpaceDN w:val="0"/>
        <w:adjustRightInd w:val="0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AA4C7F">
        <w:rPr>
          <w:rStyle w:val="Emphasis"/>
          <w:b/>
          <w:bCs/>
          <w:i w:val="0"/>
          <w:iCs w:val="0"/>
          <w:color w:val="000000"/>
          <w:sz w:val="28"/>
          <w:szCs w:val="28"/>
        </w:rPr>
        <w:t>Submission Guidelines</w:t>
      </w:r>
    </w:p>
    <w:tbl>
      <w:tblPr>
        <w:tblW w:w="475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03"/>
      </w:tblGrid>
      <w:tr w:rsidR="00AA4C7F" w:rsidRPr="00AA4C7F" w:rsidTr="00AA4C7F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AA4C7F" w:rsidRPr="00AA4C7F" w:rsidRDefault="00AA4C7F" w:rsidP="00AA4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C7F">
              <w:rPr>
                <w:rStyle w:val="title1"/>
                <w:rFonts w:ascii="Times New Roman" w:hAnsi="Times New Roman" w:cs="Times New Roman"/>
                <w:b/>
                <w:bCs/>
                <w:sz w:val="28"/>
                <w:szCs w:val="28"/>
              </w:rPr>
              <w:t>Author Guidelines (</w:t>
            </w:r>
            <w:hyperlink r:id="rId7" w:history="1">
              <w:r w:rsidRPr="00AA4C7F">
                <w:rPr>
                  <w:rStyle w:val="Hyperlink"/>
                  <w:b/>
                  <w:bCs/>
                  <w:sz w:val="28"/>
                  <w:szCs w:val="28"/>
                </w:rPr>
                <w:t>PDF Version</w:t>
              </w:r>
            </w:hyperlink>
            <w:r w:rsidRPr="00AA4C7F">
              <w:rPr>
                <w:rStyle w:val="title1"/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AA4C7F">
              <w:rPr>
                <w:sz w:val="28"/>
                <w:szCs w:val="28"/>
              </w:rPr>
              <w:t xml:space="preserve"> </w:t>
            </w:r>
          </w:p>
          <w:p w:rsidR="00AA4C7F" w:rsidRPr="00AA4C7F" w:rsidRDefault="00EF3D84" w:rsidP="00AA4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For format and style</w:t>
            </w:r>
            <w:r w:rsidR="00AA4C7F" w:rsidRPr="00AA4C7F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:</w:t>
            </w:r>
            <w:r w:rsidR="00AA4C7F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AA4C7F" w:rsidRPr="00AA4C7F">
                <w:rPr>
                  <w:rStyle w:val="Hyperlink"/>
                  <w:sz w:val="28"/>
                  <w:szCs w:val="28"/>
                </w:rPr>
                <w:t>http://www.inderscience.com/mapper.php?id=31</w:t>
              </w:r>
            </w:hyperlink>
          </w:p>
          <w:p w:rsidR="00AA4C7F" w:rsidRPr="00AA4C7F" w:rsidRDefault="00AA4C7F" w:rsidP="00EB564C">
            <w:pPr>
              <w:rPr>
                <w:sz w:val="28"/>
                <w:szCs w:val="28"/>
              </w:rPr>
            </w:pPr>
          </w:p>
        </w:tc>
      </w:tr>
    </w:tbl>
    <w:p w:rsidR="004F5951" w:rsidRDefault="004F5951" w:rsidP="0079478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Submission</w:t>
      </w:r>
    </w:p>
    <w:p w:rsidR="004F5951" w:rsidRDefault="004F5951" w:rsidP="00C228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5951">
        <w:rPr>
          <w:i/>
          <w:color w:val="000000"/>
          <w:sz w:val="28"/>
          <w:szCs w:val="28"/>
        </w:rPr>
        <w:t xml:space="preserve">To be considered for publication in </w:t>
      </w:r>
      <w:r w:rsidR="00ED4075">
        <w:rPr>
          <w:i/>
          <w:color w:val="000000"/>
          <w:sz w:val="28"/>
          <w:szCs w:val="28"/>
        </w:rPr>
        <w:t>this</w:t>
      </w:r>
      <w:r w:rsidRPr="004F5951">
        <w:rPr>
          <w:i/>
          <w:color w:val="000000"/>
          <w:sz w:val="28"/>
          <w:szCs w:val="28"/>
        </w:rPr>
        <w:t xml:space="preserve"> peer reviewed special volume, authors </w:t>
      </w:r>
      <w:r w:rsidR="00ED4075">
        <w:rPr>
          <w:i/>
          <w:color w:val="000000"/>
          <w:sz w:val="28"/>
          <w:szCs w:val="28"/>
        </w:rPr>
        <w:t>must</w:t>
      </w:r>
      <w:r w:rsidRPr="004F5951">
        <w:rPr>
          <w:i/>
          <w:color w:val="000000"/>
          <w:sz w:val="28"/>
          <w:szCs w:val="28"/>
        </w:rPr>
        <w:t xml:space="preserve"> submit complete manuscripts </w:t>
      </w:r>
      <w:r w:rsidR="00154295">
        <w:rPr>
          <w:b/>
          <w:color w:val="000000"/>
          <w:sz w:val="28"/>
          <w:szCs w:val="28"/>
        </w:rPr>
        <w:t>on or before September</w:t>
      </w:r>
      <w:r w:rsidR="00EF3D84">
        <w:rPr>
          <w:b/>
          <w:color w:val="000000"/>
          <w:sz w:val="28"/>
          <w:szCs w:val="28"/>
        </w:rPr>
        <w:t xml:space="preserve"> </w:t>
      </w:r>
      <w:r w:rsidR="00D267F2">
        <w:rPr>
          <w:b/>
          <w:color w:val="000000"/>
          <w:sz w:val="28"/>
          <w:szCs w:val="28"/>
        </w:rPr>
        <w:t>3</w:t>
      </w:r>
      <w:r w:rsidR="00154295">
        <w:rPr>
          <w:b/>
          <w:color w:val="000000"/>
          <w:sz w:val="28"/>
          <w:szCs w:val="28"/>
        </w:rPr>
        <w:t>0</w:t>
      </w:r>
      <w:r w:rsidR="002254D6" w:rsidRPr="004F5951">
        <w:rPr>
          <w:b/>
          <w:color w:val="000000"/>
          <w:sz w:val="28"/>
          <w:szCs w:val="28"/>
        </w:rPr>
        <w:t>, 201</w:t>
      </w:r>
      <w:r w:rsidR="00D267F2">
        <w:rPr>
          <w:b/>
          <w:color w:val="000000"/>
          <w:sz w:val="28"/>
          <w:szCs w:val="28"/>
        </w:rPr>
        <w:t>2</w:t>
      </w:r>
      <w:r w:rsidR="00154295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r w:rsidR="002254D6">
        <w:rPr>
          <w:i/>
          <w:color w:val="000000"/>
          <w:sz w:val="28"/>
          <w:szCs w:val="28"/>
        </w:rPr>
        <w:t xml:space="preserve">By </w:t>
      </w:r>
      <w:r w:rsidR="00AA01D1">
        <w:rPr>
          <w:i/>
          <w:color w:val="000000"/>
          <w:sz w:val="28"/>
          <w:szCs w:val="28"/>
        </w:rPr>
        <w:t>E</w:t>
      </w:r>
      <w:r w:rsidRPr="004F5951">
        <w:rPr>
          <w:i/>
          <w:color w:val="000000"/>
          <w:sz w:val="28"/>
          <w:szCs w:val="28"/>
        </w:rPr>
        <w:t xml:space="preserve">-mail to: </w:t>
      </w:r>
    </w:p>
    <w:p w:rsidR="00C22813" w:rsidRPr="00C22813" w:rsidRDefault="00C22813" w:rsidP="00C228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5951" w:rsidRPr="004F5951" w:rsidRDefault="004F5951" w:rsidP="002254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F5951">
        <w:rPr>
          <w:b/>
          <w:color w:val="000000"/>
          <w:sz w:val="28"/>
          <w:szCs w:val="28"/>
        </w:rPr>
        <w:t>Bindu J. Vyas</w:t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  <w:t>or</w:t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  <w:t>Margarita Rose</w:t>
      </w:r>
    </w:p>
    <w:p w:rsidR="00C22813" w:rsidRDefault="001E672A" w:rsidP="002254D6">
      <w:pPr>
        <w:autoSpaceDE w:val="0"/>
        <w:autoSpaceDN w:val="0"/>
        <w:adjustRightInd w:val="0"/>
      </w:pPr>
      <w:hyperlink r:id="rId9" w:history="1">
        <w:r w:rsidR="004F5951" w:rsidRPr="004F5951">
          <w:rPr>
            <w:rStyle w:val="Hyperlink"/>
            <w:b/>
            <w:sz w:val="28"/>
            <w:szCs w:val="28"/>
          </w:rPr>
          <w:t>binduvyas@kings.edu</w:t>
        </w:r>
      </w:hyperlink>
      <w:r w:rsidR="004F5951" w:rsidRPr="004F5951">
        <w:rPr>
          <w:b/>
          <w:color w:val="000000"/>
          <w:sz w:val="28"/>
          <w:szCs w:val="28"/>
        </w:rPr>
        <w:t xml:space="preserve"> </w:t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</w:r>
      <w:r w:rsidR="002254D6">
        <w:rPr>
          <w:b/>
          <w:color w:val="000000"/>
          <w:sz w:val="28"/>
          <w:szCs w:val="28"/>
        </w:rPr>
        <w:tab/>
      </w:r>
      <w:hyperlink r:id="rId10" w:history="1">
        <w:r w:rsidR="002254D6" w:rsidRPr="00B34CC8">
          <w:rPr>
            <w:rStyle w:val="Hyperlink"/>
            <w:b/>
            <w:sz w:val="28"/>
            <w:szCs w:val="28"/>
          </w:rPr>
          <w:t>mmrose@kings.edu</w:t>
        </w:r>
      </w:hyperlink>
    </w:p>
    <w:p w:rsidR="002254D6" w:rsidRDefault="001E672A" w:rsidP="00ED4075">
      <w:pPr>
        <w:tabs>
          <w:tab w:val="left" w:pos="576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E672A">
        <w:rPr>
          <w:rFonts w:ascii="Verdana" w:hAnsi="Verdana"/>
          <w:b/>
          <w:bCs/>
          <w:noProof/>
          <w:sz w:val="20"/>
          <w:szCs w:val="20"/>
        </w:rPr>
        <w:pict>
          <v:rect id="_x0000_s1039" style="position:absolute;margin-left:-42.75pt;margin-top:55.5pt;width:535.95pt;height:102.35pt;z-index:251673600" fillcolor="white [3212]" stroked="f">
            <v:textbox style="mso-rotate-with-shape:t"/>
          </v:rect>
        </w:pict>
      </w:r>
    </w:p>
    <w:sectPr w:rsidR="002254D6" w:rsidSect="00CE461D">
      <w:pgSz w:w="12240" w:h="15840"/>
      <w:pgMar w:top="1152" w:right="1584" w:bottom="18" w:left="1584" w:header="720" w:footer="720" w:gutter="0"/>
      <w:pgBorders w:offsetFrom="page">
        <w:top w:val="single" w:sz="48" w:space="24" w:color="C2D69B"/>
        <w:left w:val="single" w:sz="48" w:space="24" w:color="C2D69B"/>
        <w:bottom w:val="single" w:sz="48" w:space="24" w:color="C2D69B"/>
        <w:right w:val="single" w:sz="48" w:space="24" w:color="C2D69B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63"/>
    <w:multiLevelType w:val="multilevel"/>
    <w:tmpl w:val="79D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1BAB"/>
    <w:multiLevelType w:val="multilevel"/>
    <w:tmpl w:val="5FF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8786C"/>
    <w:multiLevelType w:val="multilevel"/>
    <w:tmpl w:val="21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74462"/>
    <w:multiLevelType w:val="hybridMultilevel"/>
    <w:tmpl w:val="5BD8C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F318D8"/>
    <w:multiLevelType w:val="hybridMultilevel"/>
    <w:tmpl w:val="A61CF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87EE2"/>
    <w:multiLevelType w:val="multilevel"/>
    <w:tmpl w:val="E85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D4CC0"/>
    <w:multiLevelType w:val="multilevel"/>
    <w:tmpl w:val="332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BE0050"/>
    <w:multiLevelType w:val="multilevel"/>
    <w:tmpl w:val="3A6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568E8"/>
    <w:multiLevelType w:val="multilevel"/>
    <w:tmpl w:val="966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739E5"/>
    <w:multiLevelType w:val="multilevel"/>
    <w:tmpl w:val="6CE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21F57"/>
    <w:multiLevelType w:val="multilevel"/>
    <w:tmpl w:val="F57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04095"/>
    <w:multiLevelType w:val="multilevel"/>
    <w:tmpl w:val="97D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E1842"/>
    <w:multiLevelType w:val="multilevel"/>
    <w:tmpl w:val="BDE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63B0C"/>
    <w:multiLevelType w:val="multilevel"/>
    <w:tmpl w:val="F84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878AA"/>
    <w:multiLevelType w:val="multilevel"/>
    <w:tmpl w:val="D78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B5645"/>
    <w:multiLevelType w:val="multilevel"/>
    <w:tmpl w:val="B54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02C55"/>
    <w:multiLevelType w:val="multilevel"/>
    <w:tmpl w:val="02A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F7CF5"/>
    <w:multiLevelType w:val="multilevel"/>
    <w:tmpl w:val="2E2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116D7"/>
    <w:multiLevelType w:val="hybridMultilevel"/>
    <w:tmpl w:val="C576DC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AA5BDF"/>
    <w:multiLevelType w:val="multilevel"/>
    <w:tmpl w:val="6CB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338AD"/>
    <w:multiLevelType w:val="multilevel"/>
    <w:tmpl w:val="1F6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319A8"/>
    <w:multiLevelType w:val="multilevel"/>
    <w:tmpl w:val="007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03FF9"/>
    <w:multiLevelType w:val="multilevel"/>
    <w:tmpl w:val="DCD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64BEE"/>
    <w:multiLevelType w:val="hybridMultilevel"/>
    <w:tmpl w:val="2F24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B723B"/>
    <w:multiLevelType w:val="multilevel"/>
    <w:tmpl w:val="113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A1D2E"/>
    <w:multiLevelType w:val="hybridMultilevel"/>
    <w:tmpl w:val="38B60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A7268"/>
    <w:multiLevelType w:val="multilevel"/>
    <w:tmpl w:val="959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C3721"/>
    <w:multiLevelType w:val="hybridMultilevel"/>
    <w:tmpl w:val="6CF8D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803F1B"/>
    <w:multiLevelType w:val="multilevel"/>
    <w:tmpl w:val="773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B149F"/>
    <w:multiLevelType w:val="multilevel"/>
    <w:tmpl w:val="90C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103B9"/>
    <w:multiLevelType w:val="multilevel"/>
    <w:tmpl w:val="150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10656"/>
    <w:multiLevelType w:val="multilevel"/>
    <w:tmpl w:val="8F6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620B7"/>
    <w:multiLevelType w:val="multilevel"/>
    <w:tmpl w:val="8DB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95EA3"/>
    <w:multiLevelType w:val="multilevel"/>
    <w:tmpl w:val="D3BA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753AE"/>
    <w:multiLevelType w:val="multilevel"/>
    <w:tmpl w:val="E58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53337"/>
    <w:multiLevelType w:val="multilevel"/>
    <w:tmpl w:val="E486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27D09"/>
    <w:multiLevelType w:val="multilevel"/>
    <w:tmpl w:val="16B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08117B"/>
    <w:multiLevelType w:val="multilevel"/>
    <w:tmpl w:val="7AC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F3CDE"/>
    <w:multiLevelType w:val="multilevel"/>
    <w:tmpl w:val="96A6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17DF9"/>
    <w:multiLevelType w:val="multilevel"/>
    <w:tmpl w:val="04F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36"/>
  </w:num>
  <w:num w:numId="5">
    <w:abstractNumId w:val="5"/>
  </w:num>
  <w:num w:numId="6">
    <w:abstractNumId w:val="20"/>
  </w:num>
  <w:num w:numId="7">
    <w:abstractNumId w:val="30"/>
  </w:num>
  <w:num w:numId="8">
    <w:abstractNumId w:val="38"/>
  </w:num>
  <w:num w:numId="9">
    <w:abstractNumId w:val="6"/>
  </w:num>
  <w:num w:numId="10">
    <w:abstractNumId w:val="31"/>
  </w:num>
  <w:num w:numId="11">
    <w:abstractNumId w:val="14"/>
  </w:num>
  <w:num w:numId="12">
    <w:abstractNumId w:val="19"/>
  </w:num>
  <w:num w:numId="13">
    <w:abstractNumId w:val="32"/>
  </w:num>
  <w:num w:numId="14">
    <w:abstractNumId w:val="7"/>
  </w:num>
  <w:num w:numId="15">
    <w:abstractNumId w:val="13"/>
  </w:num>
  <w:num w:numId="16">
    <w:abstractNumId w:val="10"/>
  </w:num>
  <w:num w:numId="17">
    <w:abstractNumId w:val="37"/>
  </w:num>
  <w:num w:numId="18">
    <w:abstractNumId w:val="22"/>
  </w:num>
  <w:num w:numId="19">
    <w:abstractNumId w:val="2"/>
  </w:num>
  <w:num w:numId="20">
    <w:abstractNumId w:val="34"/>
  </w:num>
  <w:num w:numId="21">
    <w:abstractNumId w:val="12"/>
  </w:num>
  <w:num w:numId="22">
    <w:abstractNumId w:val="29"/>
  </w:num>
  <w:num w:numId="23">
    <w:abstractNumId w:val="28"/>
  </w:num>
  <w:num w:numId="24">
    <w:abstractNumId w:val="21"/>
  </w:num>
  <w:num w:numId="25">
    <w:abstractNumId w:val="17"/>
  </w:num>
  <w:num w:numId="26">
    <w:abstractNumId w:val="39"/>
  </w:num>
  <w:num w:numId="27">
    <w:abstractNumId w:val="0"/>
  </w:num>
  <w:num w:numId="28">
    <w:abstractNumId w:val="24"/>
  </w:num>
  <w:num w:numId="29">
    <w:abstractNumId w:val="4"/>
  </w:num>
  <w:num w:numId="30">
    <w:abstractNumId w:val="25"/>
  </w:num>
  <w:num w:numId="31">
    <w:abstractNumId w:val="3"/>
  </w:num>
  <w:num w:numId="32">
    <w:abstractNumId w:val="18"/>
  </w:num>
  <w:num w:numId="33">
    <w:abstractNumId w:val="27"/>
  </w:num>
  <w:num w:numId="34">
    <w:abstractNumId w:val="26"/>
  </w:num>
  <w:num w:numId="35">
    <w:abstractNumId w:val="33"/>
  </w:num>
  <w:num w:numId="36">
    <w:abstractNumId w:val="11"/>
  </w:num>
  <w:num w:numId="37">
    <w:abstractNumId w:val="16"/>
  </w:num>
  <w:num w:numId="38">
    <w:abstractNumId w:val="15"/>
  </w:num>
  <w:num w:numId="39">
    <w:abstractNumId w:val="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compat/>
  <w:rsids>
    <w:rsidRoot w:val="00B21A01"/>
    <w:rsid w:val="0000041C"/>
    <w:rsid w:val="000577D4"/>
    <w:rsid w:val="00134157"/>
    <w:rsid w:val="00154295"/>
    <w:rsid w:val="00156B15"/>
    <w:rsid w:val="0016387B"/>
    <w:rsid w:val="001776DB"/>
    <w:rsid w:val="001D7B8B"/>
    <w:rsid w:val="001E672A"/>
    <w:rsid w:val="00224873"/>
    <w:rsid w:val="002254D6"/>
    <w:rsid w:val="002C63FF"/>
    <w:rsid w:val="002E49FA"/>
    <w:rsid w:val="002E4EEF"/>
    <w:rsid w:val="00301B75"/>
    <w:rsid w:val="00350CC6"/>
    <w:rsid w:val="003B0412"/>
    <w:rsid w:val="003D26D0"/>
    <w:rsid w:val="003E2737"/>
    <w:rsid w:val="003F5ADF"/>
    <w:rsid w:val="003F76BB"/>
    <w:rsid w:val="003F7706"/>
    <w:rsid w:val="00410CA1"/>
    <w:rsid w:val="0044752B"/>
    <w:rsid w:val="00462ED7"/>
    <w:rsid w:val="00465125"/>
    <w:rsid w:val="00474BBD"/>
    <w:rsid w:val="004E22DB"/>
    <w:rsid w:val="004E74B7"/>
    <w:rsid w:val="004F20C0"/>
    <w:rsid w:val="004F5951"/>
    <w:rsid w:val="005233DF"/>
    <w:rsid w:val="005426E4"/>
    <w:rsid w:val="00563783"/>
    <w:rsid w:val="00564D3D"/>
    <w:rsid w:val="005B1E17"/>
    <w:rsid w:val="005C7D64"/>
    <w:rsid w:val="005D7558"/>
    <w:rsid w:val="00642A73"/>
    <w:rsid w:val="006740B9"/>
    <w:rsid w:val="00687321"/>
    <w:rsid w:val="006A6C92"/>
    <w:rsid w:val="006C347F"/>
    <w:rsid w:val="00732FB8"/>
    <w:rsid w:val="00746858"/>
    <w:rsid w:val="007530A5"/>
    <w:rsid w:val="00794782"/>
    <w:rsid w:val="008109F4"/>
    <w:rsid w:val="00827799"/>
    <w:rsid w:val="00852F8B"/>
    <w:rsid w:val="008A7552"/>
    <w:rsid w:val="008C393D"/>
    <w:rsid w:val="00944E91"/>
    <w:rsid w:val="00984662"/>
    <w:rsid w:val="0098699F"/>
    <w:rsid w:val="009E3776"/>
    <w:rsid w:val="00A9705A"/>
    <w:rsid w:val="00AA01D1"/>
    <w:rsid w:val="00AA4C7F"/>
    <w:rsid w:val="00AB1A50"/>
    <w:rsid w:val="00B01A79"/>
    <w:rsid w:val="00B1316C"/>
    <w:rsid w:val="00B13A3F"/>
    <w:rsid w:val="00B21A01"/>
    <w:rsid w:val="00B21E21"/>
    <w:rsid w:val="00B33157"/>
    <w:rsid w:val="00B85876"/>
    <w:rsid w:val="00BC3E63"/>
    <w:rsid w:val="00BC78DB"/>
    <w:rsid w:val="00BE038C"/>
    <w:rsid w:val="00C06ECC"/>
    <w:rsid w:val="00C15DCD"/>
    <w:rsid w:val="00C22813"/>
    <w:rsid w:val="00C42ED1"/>
    <w:rsid w:val="00C7488A"/>
    <w:rsid w:val="00C91E65"/>
    <w:rsid w:val="00CC1BB7"/>
    <w:rsid w:val="00CE461D"/>
    <w:rsid w:val="00D267F2"/>
    <w:rsid w:val="00E22C45"/>
    <w:rsid w:val="00E7113D"/>
    <w:rsid w:val="00E90F68"/>
    <w:rsid w:val="00EB7F1E"/>
    <w:rsid w:val="00ED210C"/>
    <w:rsid w:val="00ED4075"/>
    <w:rsid w:val="00ED55C6"/>
    <w:rsid w:val="00EF3D84"/>
    <w:rsid w:val="00F036D2"/>
    <w:rsid w:val="00F42104"/>
    <w:rsid w:val="00F42F7D"/>
    <w:rsid w:val="00F46419"/>
    <w:rsid w:val="00F85A09"/>
    <w:rsid w:val="00F85D12"/>
    <w:rsid w:val="00F928FF"/>
    <w:rsid w:val="00F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textbox style="mso-rotate-with-shape:t"/>
      <o:colormru v:ext="edit" colors="#a5fba7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A0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21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21A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B21A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1A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1A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rasstyle">
    <w:name w:val="Meera's style"/>
    <w:basedOn w:val="Title"/>
    <w:autoRedefine/>
    <w:rsid w:val="00A9705A"/>
    <w:rPr>
      <w:rFonts w:ascii="Algerian" w:hAnsi="Algerian"/>
      <w:b w:val="0"/>
      <w:i/>
      <w:imprint/>
      <w:color w:val="00CCFF"/>
      <w:u w:val="wavyHeavy" w:color="33CCCC"/>
    </w:rPr>
  </w:style>
  <w:style w:type="paragraph" w:styleId="Title">
    <w:name w:val="Title"/>
    <w:basedOn w:val="Normal"/>
    <w:qFormat/>
    <w:rsid w:val="00A970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B21A01"/>
    <w:rPr>
      <w:color w:val="0000FF"/>
      <w:u w:val="single"/>
    </w:rPr>
  </w:style>
  <w:style w:type="paragraph" w:styleId="NormalWeb">
    <w:name w:val="Normal (Web)"/>
    <w:basedOn w:val="Normal"/>
    <w:uiPriority w:val="99"/>
    <w:rsid w:val="00B21A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1A01"/>
    <w:rPr>
      <w:b/>
      <w:bCs/>
    </w:rPr>
  </w:style>
  <w:style w:type="character" w:styleId="Emphasis">
    <w:name w:val="Emphasis"/>
    <w:basedOn w:val="DefaultParagraphFont"/>
    <w:qFormat/>
    <w:rsid w:val="00B21A01"/>
    <w:rPr>
      <w:i/>
      <w:iCs/>
    </w:rPr>
  </w:style>
  <w:style w:type="paragraph" w:customStyle="1" w:styleId="footercopy">
    <w:name w:val="footercopy"/>
    <w:basedOn w:val="Normal"/>
    <w:rsid w:val="00B21A01"/>
    <w:pPr>
      <w:spacing w:after="100" w:afterAutospacing="1" w:line="264" w:lineRule="auto"/>
    </w:pPr>
    <w:rPr>
      <w:rFonts w:ascii="Arial" w:hAnsi="Arial" w:cs="Arial"/>
      <w:color w:val="FFFFFF"/>
      <w:sz w:val="16"/>
      <w:szCs w:val="16"/>
    </w:rPr>
  </w:style>
  <w:style w:type="paragraph" w:customStyle="1" w:styleId="blackregularbold">
    <w:name w:val="blackregularbold"/>
    <w:basedOn w:val="Normal"/>
    <w:rsid w:val="00B21A01"/>
    <w:pPr>
      <w:spacing w:after="100" w:afterAutospacing="1" w:line="312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bluesubhead">
    <w:name w:val="bluesubhead"/>
    <w:basedOn w:val="Normal"/>
    <w:rsid w:val="00B21A01"/>
    <w:pPr>
      <w:spacing w:after="100" w:afterAutospacing="1" w:line="288" w:lineRule="auto"/>
    </w:pPr>
    <w:rPr>
      <w:rFonts w:ascii="Arial" w:hAnsi="Arial" w:cs="Arial"/>
      <w:b/>
      <w:bCs/>
      <w:color w:val="003366"/>
    </w:rPr>
  </w:style>
  <w:style w:type="character" w:customStyle="1" w:styleId="bluesubhead1">
    <w:name w:val="bluesubhead1"/>
    <w:basedOn w:val="DefaultParagraphFont"/>
    <w:rsid w:val="00B21A01"/>
    <w:rPr>
      <w:rFonts w:ascii="Arial" w:hAnsi="Arial" w:cs="Arial" w:hint="default"/>
      <w:b/>
      <w:bCs/>
      <w:color w:val="003366"/>
      <w:sz w:val="24"/>
      <w:szCs w:val="24"/>
    </w:rPr>
  </w:style>
  <w:style w:type="paragraph" w:styleId="z-TopofForm">
    <w:name w:val="HTML Top of Form"/>
    <w:basedOn w:val="Normal"/>
    <w:next w:val="Normal"/>
    <w:hidden/>
    <w:rsid w:val="00B21A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luelargebold1">
    <w:name w:val="bluelargebold1"/>
    <w:basedOn w:val="DefaultParagraphFont"/>
    <w:rsid w:val="00B21A01"/>
    <w:rPr>
      <w:rFonts w:ascii="Arial" w:hAnsi="Arial" w:cs="Arial" w:hint="default"/>
      <w:b/>
      <w:bCs/>
      <w:color w:val="003366"/>
      <w:sz w:val="20"/>
      <w:szCs w:val="20"/>
    </w:rPr>
  </w:style>
  <w:style w:type="paragraph" w:styleId="z-BottomofForm">
    <w:name w:val="HTML Bottom of Form"/>
    <w:basedOn w:val="Normal"/>
    <w:next w:val="Normal"/>
    <w:hidden/>
    <w:rsid w:val="00B21A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lackregular1">
    <w:name w:val="blackregular1"/>
    <w:basedOn w:val="DefaultParagraphFont"/>
    <w:rsid w:val="00B21A0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style151">
    <w:name w:val="style151"/>
    <w:basedOn w:val="DefaultParagraphFont"/>
    <w:rsid w:val="00B21A01"/>
    <w:rPr>
      <w:sz w:val="24"/>
      <w:szCs w:val="24"/>
    </w:rPr>
  </w:style>
  <w:style w:type="character" w:customStyle="1" w:styleId="style261">
    <w:name w:val="style261"/>
    <w:basedOn w:val="DefaultParagraphFont"/>
    <w:rsid w:val="00B21A01"/>
    <w:rPr>
      <w:color w:val="990000"/>
      <w:sz w:val="24"/>
      <w:szCs w:val="24"/>
    </w:rPr>
  </w:style>
  <w:style w:type="character" w:customStyle="1" w:styleId="style17">
    <w:name w:val="style17"/>
    <w:basedOn w:val="DefaultParagraphFont"/>
    <w:rsid w:val="00B21A01"/>
    <w:rPr>
      <w:b/>
      <w:bCs/>
    </w:rPr>
  </w:style>
  <w:style w:type="character" w:customStyle="1" w:styleId="style41">
    <w:name w:val="style41"/>
    <w:basedOn w:val="DefaultParagraphFont"/>
    <w:rsid w:val="00B21A01"/>
    <w:rPr>
      <w:i/>
      <w:iCs/>
      <w:color w:val="990000"/>
    </w:rPr>
  </w:style>
  <w:style w:type="character" w:customStyle="1" w:styleId="style141">
    <w:name w:val="style141"/>
    <w:basedOn w:val="DefaultParagraphFont"/>
    <w:rsid w:val="00B21A01"/>
    <w:rPr>
      <w:color w:val="000000"/>
    </w:rPr>
  </w:style>
  <w:style w:type="character" w:customStyle="1" w:styleId="style21">
    <w:name w:val="style21"/>
    <w:basedOn w:val="DefaultParagraphFont"/>
    <w:rsid w:val="00B21A01"/>
    <w:rPr>
      <w:rFonts w:ascii="Arial" w:hAnsi="Arial" w:cs="Arial" w:hint="default"/>
    </w:rPr>
  </w:style>
  <w:style w:type="character" w:customStyle="1" w:styleId="style221">
    <w:name w:val="style221"/>
    <w:basedOn w:val="DefaultParagraphFont"/>
    <w:rsid w:val="00B21A01"/>
    <w:rPr>
      <w:rFonts w:ascii="Arial" w:hAnsi="Arial" w:cs="Arial" w:hint="default"/>
      <w:sz w:val="15"/>
      <w:szCs w:val="15"/>
    </w:rPr>
  </w:style>
  <w:style w:type="paragraph" w:styleId="DocumentMap">
    <w:name w:val="Document Map"/>
    <w:basedOn w:val="Normal"/>
    <w:semiHidden/>
    <w:rsid w:val="003E2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85A09"/>
    <w:rPr>
      <w:b/>
      <w:bCs/>
      <w:kern w:val="36"/>
      <w:sz w:val="48"/>
      <w:szCs w:val="48"/>
    </w:rPr>
  </w:style>
  <w:style w:type="paragraph" w:customStyle="1" w:styleId="norm2">
    <w:name w:val="norm2"/>
    <w:basedOn w:val="Normal"/>
    <w:rsid w:val="00F85A09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17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6DB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642A73"/>
    <w:rPr>
      <w:rFonts w:ascii="Arial" w:hAnsi="Arial" w:cs="Arial" w:hint="default"/>
      <w:color w:val="444444"/>
      <w:sz w:val="22"/>
      <w:szCs w:val="22"/>
    </w:rPr>
  </w:style>
  <w:style w:type="character" w:styleId="FollowedHyperlink">
    <w:name w:val="FollowedHyperlink"/>
    <w:basedOn w:val="DefaultParagraphFont"/>
    <w:rsid w:val="00642A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rscience.com/mapper.php?id=3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derscience.com/www/authorguide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rose@king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nduvyas@king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C125-EC0B-46F6-8510-4B09CD0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 AND PROPOSALS</vt:lpstr>
    </vt:vector>
  </TitlesOfParts>
  <Company>IITS</Company>
  <LinksUpToDate>false</LinksUpToDate>
  <CharactersWithSpaces>1670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http://www.kings.edu/GLC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AND PROPOSALS</dc:title>
  <dc:creator>Bindu Vyas</dc:creator>
  <cp:lastModifiedBy>Bindu Vyas</cp:lastModifiedBy>
  <cp:revision>2</cp:revision>
  <cp:lastPrinted>2008-11-13T18:25:00Z</cp:lastPrinted>
  <dcterms:created xsi:type="dcterms:W3CDTF">2012-07-31T14:58:00Z</dcterms:created>
  <dcterms:modified xsi:type="dcterms:W3CDTF">2012-07-31T14:58:00Z</dcterms:modified>
</cp:coreProperties>
</file>